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ПРОТОКОЛ №26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 xml:space="preserve">рабочей группы 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-19)  </w:t>
      </w:r>
      <w:bookmarkEnd w:id="0"/>
      <w:r>
        <w:rPr>
          <w:rFonts w:eastAsia="Arial Unicode MS" w:cs="Times New Roman" w:ascii="Times New Roman" w:hAnsi="Times New Roman"/>
          <w:b/>
          <w:color w:val="000000"/>
          <w:sz w:val="24"/>
          <w:szCs w:val="24"/>
        </w:rPr>
        <w:t>на территории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от «17» сентября 2020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b/>
          <w:b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Председательствовал: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Носкова Л.И., заместитель главы Советского района по социальному развитию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Присутствовали:</w:t>
      </w:r>
    </w:p>
    <w:tbl>
      <w:tblPr>
        <w:tblW w:w="10178" w:type="dxa"/>
        <w:jc w:val="left"/>
        <w:tblInd w:w="-85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"/>
        <w:gridCol w:w="2466"/>
        <w:gridCol w:w="7003"/>
      </w:tblGrid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Заместитель руководителя рабочей группы: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Носкова Людмила Ивановна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Заместитель главы Советского района по социальному развитию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Козырева Екатерина Васильевна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начальник отдела социального развития  департамента социального развития администрации Советского района</w:t>
            </w:r>
          </w:p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napToGrid w:val="false"/>
              <w:spacing w:lineRule="auto" w:line="240" w:before="0" w:after="0"/>
              <w:ind w:left="360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69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uto" w:line="240" w:before="0" w:after="120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4"/>
                <w:szCs w:val="24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Буренков Евгений Иванович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Заместитель главы Советского района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Антонов Владимир Валентинович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Главный врач автономного учреждения ХМАО-Югры «Советская районная больница»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Малышева Оксана Павловна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социального развития администрации Советского района 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Style w:val="21"/>
                <w:rFonts w:eastAsia="Calibri"/>
                <w:sz w:val="24"/>
                <w:szCs w:val="24"/>
                <w:highlight w:val="white"/>
                <w:u w:val="none"/>
              </w:rPr>
              <w:t>Курамшин Рафаэль Зуфарович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Arial Unicode MS" w:cs="Times New Roman" w:ascii="Times New Roman" w:hAnsi="Times New Roman"/>
                <w:color w:val="000000"/>
                <w:sz w:val="24"/>
                <w:szCs w:val="24"/>
                <w:u w:val="none"/>
              </w:rPr>
              <w:t>Начальник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Аширов Артем Радикович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>Глава городского поселения Таежный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Карачевцева Оксана Николаевна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Заместитель главы городского поселения Коммунистический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Байназаров Роман Талебаевич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Заместитель главы городского поселения Советский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Киселева Наталья Сейрановна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Глав  городского поселения Малиновский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Кочурова Юлия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Глава сельского поселения Алябьевский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Крицина Галина Анатольевна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>Глава городского поселения Агириш</w:t>
            </w:r>
          </w:p>
        </w:tc>
      </w:tr>
      <w:tr>
        <w:trPr>
          <w:trHeight w:val="347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Зубчик Венера Сагитовна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272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Маковский Вадим Яковлевич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Начальник управления по организации деятельности администрации Советского района</w:t>
            </w:r>
          </w:p>
        </w:tc>
      </w:tr>
      <w:tr>
        <w:trPr>
          <w:trHeight w:val="294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Багаев Олег Петрович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И.о. начальника юридического управления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Сабанцев Евгений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294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Богданова Ирина Алексеевна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И.о. начальника управления образования администрации Советского района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74" w:leader="none"/>
                <w:tab w:val="left" w:pos="2421" w:leader="none"/>
              </w:tabs>
              <w:spacing w:lineRule="auto" w:line="240" w:before="0" w:after="0"/>
              <w:textAlignment w:val="baseline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Злобин Валерий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Бердницкая Майя Евгеньевна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/>
                <w:sz w:val="24"/>
                <w:szCs w:val="24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Насактынов Олег Евгеньевич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tabs>
                <w:tab w:val="left" w:pos="286" w:leader="none"/>
              </w:tabs>
              <w:snapToGrid w:val="false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главы Советского района по экономическому развитию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Style32"/>
              <w:widowControl w:val="false"/>
              <w:tabs>
                <w:tab w:val="left" w:pos="299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Маковская Оксана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2"/>
              <w:tabs>
                <w:tab w:val="left" w:pos="286" w:leader="none"/>
              </w:tabs>
              <w:snapToGrid w:val="false"/>
              <w:spacing w:lineRule="auto" w:line="240" w:before="0" w:after="120"/>
              <w:ind w:left="0" w:right="0" w:hanging="0"/>
              <w:jc w:val="both"/>
              <w:rPr/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Начальник 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тдела по связям с общественностью и населением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Хисматуллин Владислав Венерович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муниципального казенного учреждения «ЕДДС Советского района»</w:t>
            </w:r>
          </w:p>
        </w:tc>
      </w:tr>
      <w:tr>
        <w:trPr>
          <w:trHeight w:val="414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ind w:left="1440" w:hanging="0"/>
              <w:rPr>
                <w:rFonts w:ascii="Times New Roman" w:hAnsi="Times New Roman" w:eastAsia="Arial Unicode MS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snapToGrid w:val="false"/>
              <w:spacing w:lineRule="auto" w:line="240" w:before="0" w:after="0"/>
              <w:ind w:left="1440" w:hanging="0"/>
              <w:rPr>
                <w:sz w:val="20"/>
                <w:szCs w:val="20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4"/>
                <w:szCs w:val="24"/>
              </w:rPr>
              <w:t xml:space="preserve">Приглашенные: </w:t>
            </w:r>
          </w:p>
        </w:tc>
      </w:tr>
      <w:tr>
        <w:trPr>
          <w:trHeight w:val="61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Темникова Ирина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65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Киселев Михаил Борисович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Югорский межрайонный прокурор </w:t>
            </w:r>
          </w:p>
        </w:tc>
      </w:tr>
      <w:tr>
        <w:trPr>
          <w:trHeight w:val="659" w:hRule="atLeast"/>
        </w:trPr>
        <w:tc>
          <w:tcPr>
            <w:tcW w:w="709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466" w:type="dxa"/>
            <w:tcBorders/>
            <w:shd w:color="auto" w:fill="FFFFFF" w:val="clear"/>
          </w:tcPr>
          <w:p>
            <w:pPr>
              <w:pStyle w:val="Style32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ru-RU"/>
              </w:rPr>
              <w:t>Алешкевич Константин Петрович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2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ru-RU"/>
              </w:rPr>
              <w:t>начальник  отдела охраны труда и промышленной безопасности АО «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eastAsia="ru-RU"/>
              </w:rPr>
              <w:t>Югорский лесопромышленный холдинг»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ПОВЕСТКА ДНЯ:</w:t>
      </w:r>
    </w:p>
    <w:p>
      <w:pPr>
        <w:pStyle w:val="Style32"/>
        <w:spacing w:lineRule="auto" w:line="24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 Об оперативной обстановке, связанной с распространением коронавирусной инфекции на территории Советского района.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2.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О принимаемых мерах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>по снижению распространения новой коронавирусной инфекции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 w:eastAsia="ru-RU"/>
        </w:rPr>
        <w:t>COVID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-19) (о проведении профилактических мероприятий, о проведении тестирования на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 w:eastAsia="ru-RU"/>
        </w:rPr>
        <w:t>COVID-19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 на безвозмездной  и платной основе).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</w:rPr>
        <w:t>Антонов Владимир Валентинович</w:t>
      </w:r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8"/>
          <w:szCs w:val="28"/>
        </w:rPr>
        <w:t>, г</w:t>
      </w:r>
      <w:r>
        <w:rPr>
          <w:rStyle w:val="21"/>
          <w:rFonts w:eastAsia="Calibri" w:cs="Times New Roman" w:ascii="Times New Roman" w:hAnsi="Times New Roman"/>
          <w:sz w:val="28"/>
          <w:szCs w:val="28"/>
          <w:u w:val="none"/>
        </w:rPr>
        <w:t>лавный врач автономного учреждения ХМАО-Югры «Советская районная больница»;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/>
          <w:iCs/>
          <w:sz w:val="28"/>
          <w:szCs w:val="28"/>
          <w:u w:val="none"/>
        </w:rPr>
        <w:t>Бердницкая Майя Евгеньевна</w:t>
      </w:r>
      <w:r>
        <w:rPr>
          <w:rStyle w:val="21"/>
          <w:rFonts w:eastAsia="Calibri" w:cs="Times New Roman" w:ascii="Times New Roman" w:hAnsi="Times New Roman"/>
          <w:sz w:val="28"/>
          <w:szCs w:val="28"/>
          <w:u w:val="none"/>
        </w:rPr>
        <w:t>, главный врач бюджетного учреждения ХМАО-Югры «Пионерская районная больница».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Об очаге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/>
        </w:rPr>
        <w:t>групповой заболеваемости в АО «Югорский лесопромышленный холдинг», об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исполнении поручений Губернатора автономного округа, постановлений Правительства ХМАО-Югры «О дополнительных мерах по предотвращению завоза и распространения новой коронавирсуной инфекции, вызванной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 w:eastAsia="ru-RU"/>
        </w:rPr>
        <w:t xml:space="preserve">COVID-19,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>в ХМАО-Югре»,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протокольных поручений регионального оперативного штаба по предупреждению завоза  и распространения коронавирусной инфекции на территории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ХМАО-Югры, 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Алешкевич Константин Петрович,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val="ru-RU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>начальник  отдела охраны труда и промышленной безопасности АО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  <w:t>Югорский лесопромышленный холдинг»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>.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  <w:t>4. Об исполнении протокольных поручений заседания рабочей группы по предупреждению завоза и распространения коронавирусной инфекции на территории Советского района от 4 сентября 2020 года №25.</w:t>
      </w:r>
    </w:p>
    <w:p>
      <w:pPr>
        <w:pStyle w:val="Style32"/>
        <w:spacing w:lineRule="auto" w:line="240"/>
        <w:ind w:left="0" w:right="0" w:hanging="0"/>
        <w:jc w:val="both"/>
        <w:rPr/>
      </w:pPr>
      <w:r>
        <w:rPr>
          <w:rStyle w:val="21"/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  <w:lang w:val="ru-RU" w:eastAsia="ru-RU"/>
        </w:rPr>
        <w:t>Козырева Екатерина Васильевна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u w:val="none"/>
          <w:lang w:val="ru-RU" w:eastAsia="ru-RU"/>
        </w:rPr>
        <w:t>,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  <w:t xml:space="preserve"> начальник отдела социального развития Департамента социального развития администрации Советского района. </w:t>
      </w:r>
    </w:p>
    <w:p>
      <w:pPr>
        <w:pStyle w:val="Style32"/>
        <w:spacing w:lineRule="auto" w:line="240" w:before="0" w:after="0"/>
        <w:ind w:left="36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spacing w:lineRule="auto" w:line="240" w:before="0" w:after="200"/>
        <w:ind w:left="0" w:right="0" w:hanging="0"/>
        <w:contextualSpacing/>
        <w:jc w:val="both"/>
        <w:rPr>
          <w:rStyle w:val="21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</w:r>
    </w:p>
    <w:p>
      <w:pPr>
        <w:pStyle w:val="Style32"/>
        <w:spacing w:lineRule="auto" w:line="240" w:before="0" w:after="0"/>
        <w:ind w:left="360" w:right="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/>
      </w:pPr>
      <w:r>
        <w:rPr>
          <w:rFonts w:cs="Times New Roman" w:ascii="Times New Roman" w:hAnsi="Times New Roman"/>
          <w:b/>
          <w:bCs/>
          <w:i/>
          <w:sz w:val="26"/>
          <w:szCs w:val="26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 w:cs="Times New Roman"/>
          <w:b/>
          <w:b/>
          <w:bCs/>
          <w:i/>
          <w:i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i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 Информацию начальника территориального отдела Управления Роспотребнадзора по ХМАО-Югре в городе Югорске и Советском районе Злобина В.В.</w:t>
      </w:r>
      <w:r>
        <w:rPr>
          <w:rFonts w:cs="Times New Roman" w:ascii="Times New Roman" w:hAnsi="Times New Roman"/>
          <w:color w:val="000000"/>
          <w:sz w:val="26"/>
          <w:szCs w:val="26"/>
        </w:rPr>
        <w:t>,</w:t>
      </w:r>
      <w:bookmarkStart w:id="1" w:name="__DdeLink__6788_1606538760"/>
      <w:bookmarkEnd w:id="1"/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eastAsia="Calibri" w:cs="Times New Roman" w:ascii="Times New Roman" w:hAnsi="Times New Roman"/>
          <w:color w:val="000000"/>
          <w:sz w:val="26"/>
          <w:szCs w:val="26"/>
          <w:u w:val="none"/>
          <w:lang w:val="ru-RU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г</w:t>
      </w:r>
      <w:r>
        <w:rPr>
          <w:rStyle w:val="21"/>
          <w:rFonts w:eastAsia="Calibri" w:cs="Times New Roman" w:ascii="Times New Roman" w:hAnsi="Times New Roman"/>
          <w:sz w:val="28"/>
          <w:szCs w:val="28"/>
          <w:u w:val="none"/>
        </w:rPr>
        <w:t xml:space="preserve">лавного врача автономного учреждения ХМАО-Югры «Советская районная больница» Антонова В.В.,  главного врача бюджетного учреждения ХМАО-Югры «Пионерская районная больница» Бердцидцкой М.Е.,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  <w:t xml:space="preserve">начальник а отдела охраны труда и промышленной безопасности АО «Югорский лесопромышленный холдинг» Алешкевич К.П., </w:t>
      </w:r>
      <w:r>
        <w:rPr>
          <w:rStyle w:val="21"/>
          <w:rFonts w:eastAsia="Calibri" w:cs="Times New Roman" w:ascii="Times New Roman" w:hAnsi="Times New Roman"/>
          <w:color w:val="000000"/>
          <w:sz w:val="26"/>
          <w:szCs w:val="26"/>
          <w:u w:val="none"/>
          <w:lang w:val="ru-RU"/>
        </w:rPr>
        <w:t xml:space="preserve">начальника отдела социального развития  Департамента социального развития администрации Советского района Козыревой Е.В., </w:t>
      </w:r>
      <w:r>
        <w:rPr>
          <w:rFonts w:cs="Times New Roman" w:ascii="Times New Roman" w:hAnsi="Times New Roman"/>
          <w:color w:val="000000"/>
          <w:sz w:val="26"/>
          <w:szCs w:val="26"/>
        </w:rPr>
        <w:t>принять к сведению.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2. Отметить, что  </w:t>
      </w:r>
      <w:r>
        <w:rPr>
          <w:rFonts w:eastAsia="Times New Roman" w:cs="Times New Roman" w:ascii="Times New Roman" w:hAnsi="Times New Roman"/>
          <w:sz w:val="26"/>
          <w:szCs w:val="26"/>
          <w:u w:val="none"/>
          <w:lang w:eastAsia="ru-RU"/>
        </w:rPr>
        <w:t>в</w:t>
      </w:r>
      <w:r>
        <w:rPr>
          <w:rFonts w:eastAsia="Times New Roman" w:cs="Times New Roman" w:ascii="Times New Roman" w:hAnsi="Times New Roman"/>
          <w:sz w:val="26"/>
          <w:szCs w:val="24"/>
          <w:u w:val="none"/>
          <w:lang w:val="ru-RU" w:eastAsia="ru-RU"/>
        </w:rPr>
        <w:t xml:space="preserve"> Советском районе на 17.09.2020 г. зарегистрировано 3 новых случая коронавирусной инфекции COVID-19 у жителей Советского района (п. Юбилейный – 2 чел., г. Советский – 1 чел.).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Заболевшие не работают, находятся на пенсии, 2 чел. выявлены по бытовым контактам (общение с заболевшим знакомым), 1 - выезжал за пределы ХМАО, посещал общественные места без использования СИЗ, не соблюдая социальную дистанцию.  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 чел. госпитализирован в инфекционное отделение БУ «Няганская окружная больница», диагностирована пневмония, остальные – изолированы по месту проживания, находятся на амбулаторном лечении. 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>Всего в Советском районе</w:t>
      </w:r>
      <w:r>
        <w:rPr>
          <w:rFonts w:ascii="Times New Roman" w:hAnsi="Times New Roman"/>
          <w:sz w:val="26"/>
          <w:szCs w:val="26"/>
          <w:lang w:val="ru-RU"/>
        </w:rPr>
        <w:t xml:space="preserve"> зарегистрировано 373 подтверждённых случая </w:t>
      </w:r>
      <w:r>
        <w:rPr>
          <w:rFonts w:ascii="Times New Roman" w:hAnsi="Times New Roman"/>
          <w:sz w:val="26"/>
          <w:szCs w:val="26"/>
        </w:rPr>
        <w:t>COVID</w:t>
      </w:r>
      <w:r>
        <w:rPr>
          <w:rFonts w:ascii="Times New Roman" w:hAnsi="Times New Roman"/>
          <w:sz w:val="26"/>
          <w:szCs w:val="26"/>
          <w:lang w:val="ru-RU"/>
        </w:rPr>
        <w:t>-19 (55 детей), из них 336 человек выздоровели и выписаны, 36 чел. находятся на лечении (активные случаи), 1 чел. – летальный случай.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Заболевшие </w:t>
      </w:r>
      <w:r>
        <w:rPr>
          <w:rFonts w:ascii="Times New Roman" w:hAnsi="Times New Roman"/>
          <w:sz w:val="26"/>
          <w:szCs w:val="26"/>
        </w:rPr>
        <w:t>COVID</w:t>
      </w:r>
      <w:r>
        <w:rPr>
          <w:rFonts w:ascii="Times New Roman" w:hAnsi="Times New Roman"/>
          <w:sz w:val="26"/>
          <w:szCs w:val="26"/>
          <w:lang w:val="ru-RU"/>
        </w:rPr>
        <w:t xml:space="preserve">-19 проживают: 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294 чел. – в г. Советский (в том числе 13 чел. – приехавшие в г. Советский, из них 1 чел. – в гости, 12 чел. – для работы вахтовым методом из других регионов РФ); 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28 чел. - п. Пионерский;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15 чел. - п. Малиновский, 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6 чел. - п. Юбилейный; 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12 чел.- п. Зеленоборск;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 чел.- п. Коммунистический (в т. ч. 1 прибыл в служебную командировку);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 чел. - п. Алябьевский;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 чел.- п. Агириш;</w:t>
      </w:r>
    </w:p>
    <w:p>
      <w:pPr>
        <w:pStyle w:val="Normal"/>
        <w:numPr>
          <w:ilvl w:val="0"/>
          <w:numId w:val="1"/>
        </w:numPr>
        <w:spacing w:before="0" w:after="0"/>
        <w:ind w:left="993" w:right="0" w:hanging="28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 чел.- п. Таежный.</w:t>
      </w:r>
    </w:p>
    <w:p>
      <w:pPr>
        <w:pStyle w:val="Normal"/>
        <w:spacing w:before="0" w:after="0"/>
        <w:ind w:right="0"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4"/>
          <w:u w:val="none"/>
          <w:lang w:val="ru-RU" w:eastAsia="ru-RU"/>
        </w:rPr>
        <w:t>На изоляции находятся 129 человек. Сняты с изоляции в Советском районе – 1559  чел.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Активные очаги коронавирусной инфекции на территории Советского района: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69" w:right="0" w:hanging="0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Всего на 37 неделе выявлен 21 случай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COVID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-19. 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Зарегистрировано 6 семейных очагов с общим количеством заболевших 14 человек (4 очага по 2 случая и 2 очага по случая). Семейная очаговость составляет 67 %.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69" w:right="0" w:hanging="0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25.08-11.09.2020 г. зарегистрировано 6 случаев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COVID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-19 среди работников Дирекции АО «Югорский лесопромышленный холдинг» (специалисты - 3, водитель, экономист).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Дирекция находится в отдельно стоящем одноэтажном здании по ул. Ленина, 47 г. Советский, 14 кабинетов, общий коридор.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Первый заболевший специалист отдела логистики и таможенного оформления, характер работы разъездной, ежедневно посещает организации г. Советский, г. Югорска. При этом, СИЗ (маску, перчатки) использует редко, социальную дистанцию не соблюдает. Распространение инфекции в коллективе произошло в результате контакта с другими сотрудниками без использования масок, не соблюдения социальной дистанции, нарушения режимов дезинфекции помещений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69" w:right="0" w:hanging="0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2 очага коронавирусной инфекции в образовательных учреждениях г. Советский.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COVlD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-19 выявлен у 2-х учащихся 7 А класса СОШ № 2, 2-х учащихся 5 Д класса СОШ № 1.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 xml:space="preserve">Предполагаемыми источниками инфекции в обоих классах являются первые заболевшие, контактировавшие с больными коронавирусной инфекцией в семейных очагах.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ru-RU"/>
        </w:rPr>
        <w:t>Все заболевшие с симптомами ОРВИ лёгкой степени тяжести, изолированы по месту проживания, находятся на амбулаторном лечении.</w:t>
      </w:r>
    </w:p>
    <w:p>
      <w:pPr>
        <w:pStyle w:val="Style31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Контактные лица по СОШ № 2 (26 учащихся, учитель) и СОШ № 1 (5 учащихся) находятся под ежедневным медицинским наблюдением, изолированы по месту проживания на 14 дней с даты последнего контакта с заболевшими и выхода отрицательных результатов лабораторных исследований на коронавирус. </w:t>
      </w:r>
    </w:p>
    <w:p>
      <w:pPr>
        <w:pStyle w:val="Style31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Учащиеся данных классов на период изоляции переведены на дистанционное обучение. </w:t>
      </w:r>
    </w:p>
    <w:p>
      <w:pPr>
        <w:pStyle w:val="Style32"/>
        <w:spacing w:lineRule="auto" w:line="240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В адрес руководителей школ, Советской районной больницы выданы  предписания о проведении дополнительных санитарно-противоэпидемических (профилактических) мероприятий, в том числе по проведению заключительной дезинфекции.  </w:t>
      </w:r>
    </w:p>
    <w:p>
      <w:pPr>
        <w:pStyle w:val="Style32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В школах проводятся проверки с лабораторным контролем объектов внешней среды – в работе.</w:t>
      </w:r>
    </w:p>
    <w:p>
      <w:pPr>
        <w:pStyle w:val="Normal"/>
        <w:tabs>
          <w:tab w:val="left" w:pos="993" w:leader="none"/>
        </w:tabs>
        <w:suppressAutoHyphens w:val="true"/>
        <w:spacing w:lineRule="auto" w:line="240" w:before="0" w:after="0"/>
        <w:ind w:left="0" w:right="29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По состоянию на 17.09.2020 по Советскому району Роспотребнадзором возбуждено 8 дел административных правонарушений по факту нарушения законодательства в области обеспечения санитарно-эпидемиологического благополучия населения, 1 протокол по ст. 6.3. КоАП до вступления изменений в кодекс  по статье 6.3. часть 1 — 1, 5 по части 2 ст. 6.3. КоАП. По всем материалам судом назначены штрафы. По части 2 ст. 6.3. решением Советского районного суда приостановлена деятельность 3 торговых объектов, 2 должностных лица привлечены к административной ответственности и назначен штраф в размере 25 000 рублей каждому.  1 административное дело по ст.6.3. ч. 2 находится на стадии рассмотрения. В адрес 2 граждан прибывших на территорию РФ и не прошедших лабораторные исследования на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en-US"/>
        </w:rPr>
        <w:t xml:space="preserve">COVID-19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направлены уведомления о составлении протокола по части 2 ст. 6.3. КоАП, остальные прибывшие граждане на территорию России обследованы методом ПЦР. </w:t>
      </w:r>
    </w:p>
    <w:p>
      <w:pPr>
        <w:pStyle w:val="Normal"/>
        <w:tabs>
          <w:tab w:val="left" w:pos="993" w:leader="none"/>
        </w:tabs>
        <w:suppressAutoHyphens w:val="true"/>
        <w:spacing w:lineRule="auto" w:line="240" w:before="0" w:after="0"/>
        <w:ind w:left="0" w:right="29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На сегодняшний день лаборатория Советской районной больницы выполнила боле  16 000 исследований на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en-US"/>
        </w:rPr>
        <w:t xml:space="preserve">COVID-19.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С учетом решения об обязательном тестировании граждан, прибывших из-за рубежа запущено тестирование на платной основе.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3. Главам поселений Советского района активизировать работу по профилактике семейных очагов. При установлении контактных лиц с заболевшими обратить внимание на следующие условия проживания, при которых контактное лицо нуждается в предоставлении обсерватора: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-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Наличие в семье контактного - лиц старше 65 лет;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- Наличие в семье контактного - лиц с хроническими заболеваниями;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- Наличие в семье контактного - сотрудников медицинских организаций;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left="72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- Проживание  заболевшего в общежитии либо в коммунальной квартире.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left="720" w:right="0" w:hanging="0"/>
        <w:jc w:val="both"/>
        <w:rPr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ru-RU"/>
        </w:rPr>
        <w:t xml:space="preserve">Срок: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период режима повышенной готовности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4. Юридическому</w:t>
      </w:r>
      <w:r>
        <w:rPr>
          <w:rFonts w:cs="Times New Roman" w:ascii="Times New Roman" w:hAnsi="Times New Roman"/>
          <w:b w:val="false"/>
          <w:bCs/>
          <w:color w:val="000000"/>
          <w:sz w:val="26"/>
          <w:szCs w:val="26"/>
          <w:u w:val="none"/>
          <w:lang w:val="ru-RU"/>
        </w:rPr>
        <w:t xml:space="preserve"> управлению администрации Советского района </w:t>
      </w:r>
      <w:r>
        <w:rPr>
          <w:rFonts w:cs="Times New Roman" w:ascii="Times New Roman" w:hAnsi="Times New Roman"/>
          <w:b w:val="false"/>
          <w:bCs/>
          <w:color w:val="000000"/>
          <w:sz w:val="26"/>
          <w:szCs w:val="26"/>
          <w:u w:val="none"/>
          <w:lang w:val="ru-RU"/>
        </w:rPr>
        <w:t xml:space="preserve">(Багаев О.П.) </w:t>
      </w:r>
      <w:r>
        <w:rPr>
          <w:rFonts w:cs="Times New Roman" w:ascii="Times New Roman" w:hAnsi="Times New Roman"/>
          <w:b w:val="false"/>
          <w:bCs/>
          <w:color w:val="000000"/>
          <w:sz w:val="26"/>
          <w:szCs w:val="26"/>
          <w:u w:val="none"/>
          <w:lang w:val="ru-RU"/>
        </w:rPr>
        <w:t xml:space="preserve">направить в адрес глав поселений Советского района разъяснения по вопросу проведения массовых мероприятий, в том числе собрания жителей многоквартирных домов и публичных слушаний в период режима повышенной готовности, согласовав с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  <w:u w:val="none"/>
          <w:lang w:val="ru-RU" w:eastAsia="ru-RU"/>
        </w:rPr>
        <w:t>территориальным отделом Управления Роспотребнадзора по Ханты-Мансийскому автономному округу-Югре в городе Югорске и в Советском районе</w:t>
      </w:r>
      <w:r>
        <w:rPr>
          <w:rFonts w:cs="Times New Roman" w:ascii="Times New Roman" w:hAnsi="Times New Roman"/>
          <w:b w:val="false"/>
          <w:bCs/>
          <w:color w:val="000000"/>
          <w:sz w:val="26"/>
          <w:szCs w:val="26"/>
          <w:u w:val="none"/>
          <w:lang w:val="ru-RU"/>
        </w:rPr>
        <w:t>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  <w:lang w:val="ru-RU" w:eastAsia="zh-CN"/>
        </w:rPr>
        <w:t>Срок:</w:t>
      </w:r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 xml:space="preserve"> </w:t>
      </w:r>
      <w:r>
        <w:rPr>
          <w:rStyle w:val="21"/>
          <w:rFonts w:eastAsia="Times New Roman" w:cs="Times New Roman" w:ascii="Times New Roman" w:hAnsi="Times New Roman"/>
          <w:color w:val="000000"/>
          <w:sz w:val="26"/>
          <w:szCs w:val="26"/>
          <w:highlight w:val="white"/>
          <w:u w:val="none"/>
          <w:lang w:val="ru-RU" w:eastAsia="zh-CN" w:bidi="en-US"/>
        </w:rPr>
        <w:t>до 24.09.2020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5. А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</w:rPr>
        <w:t>втономному учреждению ХМАО-Югры «Советская районная больница» (Антонов В.В.):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</w:rPr>
        <w:t>5.1. Направить график прививочной кампании против гриппа  в администрацию Советского района с целью дальнейшего контроля организации прививочной кампании в бюджетных учреждениях.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Style w:val="21"/>
          <w:rFonts w:eastAsia="Calibri" w:cs="Times New Roman" w:ascii="Times New Roman" w:hAnsi="Times New Roman"/>
          <w:b/>
          <w:bCs/>
          <w:sz w:val="26"/>
          <w:szCs w:val="26"/>
          <w:u w:val="none"/>
        </w:rPr>
        <w:t>Срок: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</w:rPr>
        <w:t xml:space="preserve"> до 23.09.2020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</w:rPr>
        <w:t>5.2. Информировать администрацию Советского района о случаях некачественной организации прививочной кампании в бюджетных учреждениях Советского района.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sz w:val="26"/>
          <w:szCs w:val="26"/>
          <w:u w:val="none"/>
        </w:rPr>
        <w:t>Срок: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</w:rPr>
        <w:t xml:space="preserve"> на период прививочной кампании 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</w:rPr>
        <w:t xml:space="preserve">5.3. Актуализировать на сайте Советской районной больницы и направить в администрацию Советского района подробную информацию (контакты, стоимость, график работы и условия) о возможности прохождения  населением </w:t>
      </w:r>
      <w:r>
        <w:rPr>
          <w:rStyle w:val="21"/>
          <w:rFonts w:eastAsia="Calibri" w:cs="Times New Roman" w:ascii="Times New Roman" w:hAnsi="Times New Roman"/>
          <w:b w:val="false"/>
          <w:bCs/>
          <w:color w:val="000000"/>
          <w:sz w:val="26"/>
          <w:szCs w:val="26"/>
          <w:u w:val="none"/>
          <w:lang w:val="ru-RU"/>
        </w:rPr>
        <w:t>обследования на коронавирус методом ПЦР.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  <w:lang w:val="ru-RU"/>
        </w:rPr>
      </w:pPr>
      <w:r>
        <w:rPr>
          <w:rStyle w:val="21"/>
          <w:rFonts w:eastAsia="Calibri"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Срок: </w:t>
      </w:r>
      <w:r>
        <w:rPr>
          <w:rStyle w:val="21"/>
          <w:rFonts w:eastAsia="Calibri" w:cs="Times New Roman" w:ascii="Times New Roman" w:hAnsi="Times New Roman"/>
          <w:b w:val="false"/>
          <w:bCs/>
          <w:color w:val="000000"/>
          <w:sz w:val="26"/>
          <w:szCs w:val="26"/>
          <w:u w:val="none"/>
          <w:lang w:val="ru-RU"/>
        </w:rPr>
        <w:t>до 23.09.2020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Style w:val="21"/>
          <w:rFonts w:ascii="Times New Roman" w:hAnsi="Times New Roman" w:eastAsia="Calibri" w:cs="Times New Roman"/>
          <w:b w:val="false"/>
          <w:b w:val="false"/>
          <w:bCs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6. Отделу по связям с общественностью и населением администрации Советского района (Маковская О.А.), управлению по организации деятельности администрации Советского района (Маковский В.Я.) организовать информационную кампанию о возможности 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</w:rPr>
        <w:t xml:space="preserve">прохождения  гражданами, пребывающими в автономный округу из мест проведения отпуска из других субъектов, </w:t>
      </w:r>
      <w:r>
        <w:rPr>
          <w:rStyle w:val="21"/>
          <w:rFonts w:eastAsia="Calibri" w:cs="Times New Roman" w:ascii="Times New Roman" w:hAnsi="Times New Roman"/>
          <w:b w:val="false"/>
          <w:bCs/>
          <w:color w:val="000000"/>
          <w:sz w:val="26"/>
          <w:szCs w:val="26"/>
          <w:u w:val="none"/>
          <w:lang w:val="ru-RU"/>
        </w:rPr>
        <w:t>обследования на новую  коронавирусную инфекцию.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Style w:val="21"/>
          <w:rFonts w:eastAsia="Calibri"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Срок:  </w:t>
      </w:r>
      <w:r>
        <w:rPr>
          <w:rStyle w:val="21"/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до 25.09.2020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7. Управлению образования администрации Советского района (Богданова И.А.) не менее чем за сутки сообщать Советской районной больнице о решении по открытию образовательных организаций после карантина, с  целью своевременной организации процесса выдачи докторами справок допуска.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Срок: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на период режима повышенной готовности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8. Управлению экономического развития и инвестиций администрации Советского района (Назаров В.В.) информировать промышленные предприятия, осуществляющие деятельность на территории Советского района о ситуации по коронавирусной инфекции.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Срок:  </w:t>
      </w:r>
      <w:bookmarkStart w:id="2" w:name="__DdeLink__1251_97898638"/>
      <w:bookmarkEnd w:id="2"/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на период режима повышенной готовности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9. Пункт 6 протокола заседания </w:t>
      </w:r>
      <w:bookmarkStart w:id="3" w:name="__DdeLink__1737_19689431221"/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рабочей группы 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 xml:space="preserve">-19)  </w:t>
      </w:r>
      <w:bookmarkEnd w:id="3"/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на территории Советского района от 4.09.2020 № 25 считать исполненными, снять с контроля.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Заместитель главы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 xml:space="preserve">по социальному развитию </w:t>
        <w:tab/>
        <w:tab/>
        <w:tab/>
        <w:tab/>
        <w:tab/>
        <w:tab/>
        <w:t xml:space="preserve">                                             Л.И. Носкова</w:t>
      </w:r>
    </w:p>
    <w:sectPr>
      <w:headerReference w:type="default" r:id="rId2"/>
      <w:type w:val="nextPage"/>
      <w:pgSz w:w="11906" w:h="16838"/>
      <w:pgMar w:left="1701" w:right="567" w:header="397" w:top="709" w:footer="0" w:bottom="851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367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737"/>
    <w:pPr>
      <w:widowControl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eastAsia="Calibri"/>
      <w:b/>
      <w:bCs/>
      <w:i w:val="false"/>
      <w:color w:val="00000A"/>
      <w:sz w:val="24"/>
    </w:rPr>
  </w:style>
  <w:style w:type="character" w:styleId="ListLabel13" w:customStyle="1">
    <w:name w:val="ListLabel 13"/>
    <w:qFormat/>
    <w:rPr>
      <w:b/>
      <w:bCs/>
      <w:i w:val="false"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Calibri"/>
      <w:b/>
      <w:bCs/>
      <w:i w:val="false"/>
      <w:color w:val="00000A"/>
      <w:sz w:val="24"/>
    </w:rPr>
  </w:style>
  <w:style w:type="character" w:styleId="ListLabel21" w:customStyle="1">
    <w:name w:val="ListLabel 21"/>
    <w:qFormat/>
    <w:rPr>
      <w:b w:val="false"/>
      <w:bCs/>
      <w:i w:val="false"/>
      <w:sz w:val="24"/>
    </w:rPr>
  </w:style>
  <w:style w:type="character" w:styleId="ListLabel22" w:customStyle="1">
    <w:name w:val="ListLabel 22"/>
    <w:qFormat/>
    <w:rPr>
      <w:b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sz w:val="20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sz w:val="20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sz w:val="20"/>
    </w:rPr>
  </w:style>
  <w:style w:type="character" w:styleId="ListLabel47" w:customStyle="1">
    <w:name w:val="ListLabel 47"/>
    <w:qFormat/>
    <w:rPr>
      <w:sz w:val="20"/>
    </w:rPr>
  </w:style>
  <w:style w:type="character" w:styleId="ListLabel48" w:customStyle="1">
    <w:name w:val="ListLabel 48"/>
    <w:qFormat/>
    <w:rPr>
      <w:sz w:val="20"/>
    </w:rPr>
  </w:style>
  <w:style w:type="character" w:styleId="ListLabel49" w:customStyle="1">
    <w:name w:val="ListLabel 49"/>
    <w:qFormat/>
    <w:rPr>
      <w:sz w:val="20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Times New Roman"/>
      <w:b w:val="false"/>
      <w:i w:val="false"/>
      <w:color w:val="00000A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b w:val="false"/>
      <w:i w:val="false"/>
    </w:rPr>
  </w:style>
  <w:style w:type="character" w:styleId="ListLabel73" w:customStyle="1">
    <w:name w:val="ListLabel 73"/>
    <w:qFormat/>
    <w:rPr>
      <w:b w:val="false"/>
      <w:i w:val="false"/>
    </w:rPr>
  </w:style>
  <w:style w:type="character" w:styleId="ListLabel74" w:customStyle="1">
    <w:name w:val="ListLabel 74"/>
    <w:qFormat/>
    <w:rPr>
      <w:b w:val="false"/>
      <w:i w:val="false"/>
    </w:rPr>
  </w:style>
  <w:style w:type="character" w:styleId="ListLabel75" w:customStyle="1">
    <w:name w:val="ListLabel 75"/>
    <w:qFormat/>
    <w:rPr>
      <w:b w:val="false"/>
      <w:i w:val="false"/>
    </w:rPr>
  </w:style>
  <w:style w:type="character" w:styleId="ListLabel76" w:customStyle="1">
    <w:name w:val="ListLabel 76"/>
    <w:qFormat/>
    <w:rPr>
      <w:b w:val="false"/>
      <w:i w:val="false"/>
    </w:rPr>
  </w:style>
  <w:style w:type="character" w:styleId="ListLabel77" w:customStyle="1">
    <w:name w:val="ListLabel 77"/>
    <w:qFormat/>
    <w:rPr>
      <w:b w:val="false"/>
      <w:i w:val="false"/>
    </w:rPr>
  </w:style>
  <w:style w:type="character" w:styleId="ListLabel78" w:customStyle="1">
    <w:name w:val="ListLabel 78"/>
    <w:qFormat/>
    <w:rPr>
      <w:b w:val="false"/>
      <w:i w:val="false"/>
    </w:rPr>
  </w:style>
  <w:style w:type="character" w:styleId="ListLabel79" w:customStyle="1">
    <w:name w:val="ListLabel 79"/>
    <w:qFormat/>
    <w:rPr>
      <w:b w:val="false"/>
      <w:i w:val="false"/>
    </w:rPr>
  </w:style>
  <w:style w:type="character" w:styleId="ListLabel80" w:customStyle="1">
    <w:name w:val="ListLabel 80"/>
    <w:qFormat/>
    <w:rPr>
      <w:b w:val="false"/>
      <w:i w:val="false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/>
  </w:style>
  <w:style w:type="character" w:styleId="ListLabel85" w:customStyle="1">
    <w:name w:val="ListLabel 85"/>
    <w:qFormat/>
    <w:rPr>
      <w:b w:val="false"/>
      <w:i w:val="false"/>
    </w:rPr>
  </w:style>
  <w:style w:type="character" w:styleId="ListLabel86" w:customStyle="1">
    <w:name w:val="ListLabel 86"/>
    <w:qFormat/>
    <w:rPr>
      <w:rFonts w:ascii="Times New Roman" w:hAnsi="Times New Roman"/>
      <w:b/>
      <w:i w:val="false"/>
      <w:sz w:val="24"/>
    </w:rPr>
  </w:style>
  <w:style w:type="character" w:styleId="ListLabel87" w:customStyle="1">
    <w:name w:val="ListLabel 87"/>
    <w:qFormat/>
    <w:rPr>
      <w:rFonts w:ascii="Times New Roman" w:hAnsi="Times New Roman"/>
      <w:b/>
      <w:i w:val="false"/>
      <w:sz w:val="24"/>
    </w:rPr>
  </w:style>
  <w:style w:type="character" w:styleId="ListLabel88" w:customStyle="1">
    <w:name w:val="ListLabel 88"/>
    <w:qFormat/>
    <w:rPr>
      <w:b w:val="false"/>
      <w:i w:val="false"/>
    </w:rPr>
  </w:style>
  <w:style w:type="character" w:styleId="ListLabel89" w:customStyle="1">
    <w:name w:val="ListLabel 89"/>
    <w:qFormat/>
    <w:rPr>
      <w:b w:val="false"/>
      <w:i w:val="false"/>
    </w:rPr>
  </w:style>
  <w:style w:type="character" w:styleId="ListLabel90" w:customStyle="1">
    <w:name w:val="ListLabel 90"/>
    <w:qFormat/>
    <w:rPr>
      <w:b w:val="false"/>
      <w:i w:val="false"/>
    </w:rPr>
  </w:style>
  <w:style w:type="character" w:styleId="ListLabel91" w:customStyle="1">
    <w:name w:val="ListLabel 91"/>
    <w:qFormat/>
    <w:rPr>
      <w:b w:val="false"/>
      <w:i w:val="false"/>
    </w:rPr>
  </w:style>
  <w:style w:type="character" w:styleId="ListLabel92" w:customStyle="1">
    <w:name w:val="ListLabel 92"/>
    <w:qFormat/>
    <w:rPr>
      <w:b w:val="false"/>
      <w:i w:val="false"/>
    </w:rPr>
  </w:style>
  <w:style w:type="character" w:styleId="ListLabel93" w:customStyle="1">
    <w:name w:val="ListLabel 93"/>
    <w:qFormat/>
    <w:rPr>
      <w:b w:val="false"/>
      <w:i w:val="false"/>
    </w:rPr>
  </w:style>
  <w:style w:type="character" w:styleId="ListLabel94" w:customStyle="1">
    <w:name w:val="ListLabel 94"/>
    <w:qFormat/>
    <w:rPr>
      <w:b w:val="false"/>
      <w:i w:val="false"/>
    </w:rPr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b/>
      <w:i w:val="false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b/>
      <w:i/>
      <w:color w:val="000000"/>
    </w:rPr>
  </w:style>
  <w:style w:type="character" w:styleId="ListLabel124" w:customStyle="1">
    <w:name w:val="ListLabel 124"/>
    <w:qFormat/>
    <w:rPr>
      <w:b/>
      <w:i/>
    </w:rPr>
  </w:style>
  <w:style w:type="character" w:styleId="ListLabel125" w:customStyle="1">
    <w:name w:val="ListLabel 125"/>
    <w:qFormat/>
    <w:rPr>
      <w:rFonts w:eastAsia="Arial Unicode MS" w:cs="Tahoma"/>
      <w:b w:val="false"/>
      <w:i w:val="false"/>
    </w:rPr>
  </w:style>
  <w:style w:type="character" w:styleId="ListLabel126" w:customStyle="1">
    <w:name w:val="ListLabel 126"/>
    <w:qFormat/>
    <w:rPr>
      <w:rFonts w:eastAsia="Arial Unicode MS" w:cs="Tahoma"/>
      <w:b w:val="false"/>
      <w:i w:val="false"/>
    </w:rPr>
  </w:style>
  <w:style w:type="character" w:styleId="ListLabel127" w:customStyle="1">
    <w:name w:val="ListLabel 127"/>
    <w:qFormat/>
    <w:rPr>
      <w:rFonts w:eastAsia="Arial Unicode MS" w:cs="Tahoma"/>
      <w:b w:val="false"/>
      <w:i w:val="false"/>
    </w:rPr>
  </w:style>
  <w:style w:type="character" w:styleId="ListLabel128" w:customStyle="1">
    <w:name w:val="ListLabel 128"/>
    <w:qFormat/>
    <w:rPr>
      <w:rFonts w:eastAsia="Arial Unicode MS" w:cs="Tahoma"/>
      <w:b w:val="false"/>
      <w:i w:val="false"/>
    </w:rPr>
  </w:style>
  <w:style w:type="character" w:styleId="ListLabel129" w:customStyle="1">
    <w:name w:val="ListLabel 129"/>
    <w:qFormat/>
    <w:rPr>
      <w:rFonts w:eastAsia="Arial Unicode MS" w:cs="Tahoma"/>
      <w:b w:val="false"/>
      <w:i w:val="false"/>
    </w:rPr>
  </w:style>
  <w:style w:type="character" w:styleId="ListLabel130" w:customStyle="1">
    <w:name w:val="ListLabel 130"/>
    <w:qFormat/>
    <w:rPr>
      <w:rFonts w:eastAsia="Arial Unicode MS" w:cs="Tahoma"/>
      <w:b w:val="false"/>
      <w:i w:val="false"/>
    </w:rPr>
  </w:style>
  <w:style w:type="character" w:styleId="ListLabel131" w:customStyle="1">
    <w:name w:val="ListLabel 131"/>
    <w:qFormat/>
    <w:rPr>
      <w:rFonts w:eastAsia="Arial Unicode MS" w:cs="Tahoma"/>
      <w:b w:val="false"/>
      <w:i w:val="false"/>
    </w:rPr>
  </w:style>
  <w:style w:type="character" w:styleId="ListLabel132" w:customStyle="1">
    <w:name w:val="ListLabel 132"/>
    <w:qFormat/>
    <w:rPr>
      <w:rFonts w:eastAsia="Arial Unicode MS" w:cs="Tahoma"/>
      <w:b w:val="false"/>
      <w:i w:val="false"/>
    </w:rPr>
  </w:style>
  <w:style w:type="character" w:styleId="ListLabel133" w:customStyle="1">
    <w:name w:val="ListLabel 133"/>
    <w:qFormat/>
    <w:rPr>
      <w:rFonts w:eastAsia="Arial Unicode MS" w:cs="Tahoma"/>
      <w:b w:val="false"/>
      <w:i w:val="false"/>
    </w:rPr>
  </w:style>
  <w:style w:type="character" w:styleId="ListLabel134" w:customStyle="1">
    <w:name w:val="ListLabel 134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5" w:customStyle="1">
    <w:name w:val="ListLabel 135"/>
    <w:qFormat/>
    <w:rPr>
      <w:b/>
      <w:i/>
    </w:rPr>
  </w:style>
  <w:style w:type="character" w:styleId="ListLabel136" w:customStyle="1">
    <w:name w:val="ListLabel 136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7" w:customStyle="1">
    <w:name w:val="ListLabel 137"/>
    <w:qFormat/>
    <w:rPr>
      <w:b/>
      <w:i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38" w:customStyle="1">
    <w:name w:val="ListLabel 138"/>
    <w:qFormat/>
    <w:rPr>
      <w:rFonts w:ascii="Times New Roman" w:hAnsi="Times New Roman"/>
      <w:b/>
      <w:bCs w:val="false"/>
      <w:sz w:val="24"/>
      <w:szCs w:val="24"/>
    </w:rPr>
  </w:style>
  <w:style w:type="character" w:styleId="ListLabel139" w:customStyle="1">
    <w:name w:val="ListLabel 139"/>
    <w:qFormat/>
    <w:rPr>
      <w:rFonts w:ascii="Times New Roman" w:hAnsi="Times New Roman"/>
      <w:b/>
      <w:bCs w:val="false"/>
      <w:sz w:val="24"/>
      <w:szCs w:val="24"/>
    </w:rPr>
  </w:style>
  <w:style w:type="character" w:styleId="ListLabel140" w:customStyle="1">
    <w:name w:val="ListLabel 140"/>
    <w:qFormat/>
    <w:rPr>
      <w:rFonts w:ascii="Times New Roman" w:hAnsi="Times New Roman"/>
      <w:b/>
      <w:bCs w:val="false"/>
      <w:sz w:val="24"/>
      <w:szCs w:val="24"/>
    </w:rPr>
  </w:style>
  <w:style w:type="character" w:styleId="ListLabel141" w:customStyle="1">
    <w:name w:val="ListLabel 141"/>
    <w:qFormat/>
    <w:rPr>
      <w:rFonts w:ascii="Times New Roman" w:hAnsi="Times New Roman"/>
      <w:b/>
      <w:bCs w:val="false"/>
      <w:sz w:val="24"/>
      <w:szCs w:val="24"/>
    </w:rPr>
  </w:style>
  <w:style w:type="character" w:styleId="ListLabel142" w:customStyle="1">
    <w:name w:val="ListLabel 142"/>
    <w:qFormat/>
    <w:rPr>
      <w:rFonts w:ascii="Times New Roman" w:hAnsi="Times New Roman"/>
      <w:b/>
      <w:bCs w:val="false"/>
      <w:sz w:val="24"/>
      <w:szCs w:val="24"/>
    </w:rPr>
  </w:style>
  <w:style w:type="character" w:styleId="ListLabel143" w:customStyle="1">
    <w:name w:val="ListLabel 143"/>
    <w:qFormat/>
    <w:rPr>
      <w:rFonts w:ascii="Times New Roman" w:hAnsi="Times New Roman"/>
      <w:b/>
      <w:bCs w:val="false"/>
      <w:sz w:val="24"/>
      <w:szCs w:val="24"/>
    </w:rPr>
  </w:style>
  <w:style w:type="character" w:styleId="ListLabel144" w:customStyle="1">
    <w:name w:val="ListLabel 144"/>
    <w:qFormat/>
    <w:rPr>
      <w:rFonts w:ascii="Times New Roman" w:hAnsi="Times New Roman"/>
      <w:b/>
      <w:bCs w:val="false"/>
      <w:sz w:val="24"/>
      <w:szCs w:val="24"/>
    </w:rPr>
  </w:style>
  <w:style w:type="character" w:styleId="ListLabel145" w:customStyle="1">
    <w:name w:val="ListLabel 145"/>
    <w:qFormat/>
    <w:rPr>
      <w:rFonts w:ascii="Times New Roman" w:hAnsi="Times New Roman"/>
      <w:b/>
      <w:bCs w:val="false"/>
      <w:sz w:val="24"/>
      <w:szCs w:val="24"/>
    </w:rPr>
  </w:style>
  <w:style w:type="character" w:styleId="ListLabel146" w:customStyle="1">
    <w:name w:val="ListLabel 146"/>
    <w:qFormat/>
    <w:rPr>
      <w:rFonts w:ascii="Times New Roman" w:hAnsi="Times New Roman"/>
      <w:b/>
      <w:bCs w:val="false"/>
      <w:sz w:val="24"/>
      <w:szCs w:val="24"/>
    </w:rPr>
  </w:style>
  <w:style w:type="character" w:styleId="ListLabel147" w:customStyle="1">
    <w:name w:val="ListLabel 147"/>
    <w:qFormat/>
    <w:rPr>
      <w:rFonts w:ascii="Times New Roman" w:hAnsi="Times New Roman"/>
      <w:b/>
      <w:bCs w:val="false"/>
      <w:sz w:val="24"/>
      <w:szCs w:val="24"/>
    </w:rPr>
  </w:style>
  <w:style w:type="character" w:styleId="ListLabel148" w:customStyle="1">
    <w:name w:val="ListLabel 148"/>
    <w:qFormat/>
    <w:rPr>
      <w:rFonts w:ascii="Times New Roman" w:hAnsi="Times New Roman"/>
      <w:b/>
      <w:bCs w:val="false"/>
      <w:sz w:val="24"/>
      <w:szCs w:val="24"/>
    </w:rPr>
  </w:style>
  <w:style w:type="character" w:styleId="ListLabel149" w:customStyle="1">
    <w:name w:val="ListLabel 149"/>
    <w:qFormat/>
    <w:rPr>
      <w:rFonts w:ascii="Times New Roman" w:hAnsi="Times New Roman"/>
      <w:b/>
      <w:bCs w:val="false"/>
      <w:sz w:val="24"/>
      <w:szCs w:val="24"/>
    </w:rPr>
  </w:style>
  <w:style w:type="character" w:styleId="ListLabel150" w:customStyle="1">
    <w:name w:val="ListLabel 150"/>
    <w:qFormat/>
    <w:rPr>
      <w:rFonts w:ascii="Times New Roman" w:hAnsi="Times New Roman"/>
      <w:b/>
      <w:bCs w:val="false"/>
      <w:sz w:val="24"/>
      <w:szCs w:val="24"/>
    </w:rPr>
  </w:style>
  <w:style w:type="character" w:styleId="Style20" w:customStyle="1">
    <w:name w:val="Выделение жирным"/>
    <w:qFormat/>
    <w:rPr>
      <w:b/>
      <w:bCs/>
    </w:rPr>
  </w:style>
  <w:style w:type="character" w:styleId="ListLabel151" w:customStyle="1">
    <w:name w:val="ListLabel 151"/>
    <w:qFormat/>
    <w:rPr>
      <w:rFonts w:ascii="Times New Roman" w:hAnsi="Times New Roman"/>
      <w:b/>
      <w:bCs w:val="false"/>
      <w:sz w:val="24"/>
      <w:szCs w:val="24"/>
    </w:rPr>
  </w:style>
  <w:style w:type="character" w:styleId="ListLabel152" w:customStyle="1">
    <w:name w:val="ListLabel 152"/>
    <w:qFormat/>
    <w:rPr>
      <w:rFonts w:ascii="Times New Roman" w:hAnsi="Times New Roman"/>
      <w:b/>
      <w:bCs w:val="false"/>
      <w:sz w:val="24"/>
      <w:szCs w:val="24"/>
    </w:rPr>
  </w:style>
  <w:style w:type="character" w:styleId="ListLabel153" w:customStyle="1">
    <w:name w:val="ListLabel 153"/>
    <w:qFormat/>
    <w:rPr>
      <w:rFonts w:ascii="Times New Roman" w:hAnsi="Times New Roman"/>
      <w:b/>
      <w:bCs w:val="false"/>
      <w:sz w:val="24"/>
      <w:szCs w:val="24"/>
    </w:rPr>
  </w:style>
  <w:style w:type="character" w:styleId="ListLabel154" w:customStyle="1">
    <w:name w:val="ListLabel 154"/>
    <w:qFormat/>
    <w:rPr>
      <w:rFonts w:ascii="Times New Roman" w:hAnsi="Times New Roman"/>
      <w:b/>
      <w:bCs w:val="false"/>
      <w:sz w:val="24"/>
      <w:szCs w:val="24"/>
    </w:rPr>
  </w:style>
  <w:style w:type="character" w:styleId="ListLabel155" w:customStyle="1">
    <w:name w:val="ListLabel 155"/>
    <w:qFormat/>
    <w:rPr>
      <w:rFonts w:ascii="Times New Roman" w:hAnsi="Times New Roman"/>
      <w:b/>
      <w:bCs w:val="false"/>
      <w:sz w:val="24"/>
      <w:szCs w:val="24"/>
    </w:rPr>
  </w:style>
  <w:style w:type="character" w:styleId="ListLabel156" w:customStyle="1">
    <w:name w:val="ListLabel 156"/>
    <w:qFormat/>
    <w:rPr>
      <w:rFonts w:ascii="Times New Roman" w:hAnsi="Times New Roman"/>
      <w:b/>
      <w:bCs w:val="false"/>
      <w:sz w:val="24"/>
      <w:szCs w:val="24"/>
    </w:rPr>
  </w:style>
  <w:style w:type="character" w:styleId="ListLabel157" w:customStyle="1">
    <w:name w:val="ListLabel 157"/>
    <w:qFormat/>
    <w:rPr>
      <w:rFonts w:ascii="Times New Roman" w:hAnsi="Times New Roman"/>
      <w:b/>
      <w:bCs w:val="false"/>
      <w:sz w:val="24"/>
      <w:szCs w:val="24"/>
    </w:rPr>
  </w:style>
  <w:style w:type="character" w:styleId="ListLabel158" w:customStyle="1">
    <w:name w:val="ListLabel 158"/>
    <w:qFormat/>
    <w:rPr>
      <w:rFonts w:ascii="Times New Roman" w:hAnsi="Times New Roman"/>
      <w:b/>
      <w:bCs w:val="false"/>
      <w:sz w:val="24"/>
      <w:szCs w:val="24"/>
    </w:rPr>
  </w:style>
  <w:style w:type="character" w:styleId="ListLabel159" w:customStyle="1">
    <w:name w:val="ListLabel 159"/>
    <w:qFormat/>
    <w:rPr>
      <w:rFonts w:ascii="Times New Roman" w:hAnsi="Times New Roman"/>
      <w:b/>
      <w:bCs w:val="false"/>
      <w:sz w:val="24"/>
      <w:szCs w:val="24"/>
    </w:rPr>
  </w:style>
  <w:style w:type="character" w:styleId="ListLabel160" w:customStyle="1">
    <w:name w:val="ListLabel 160"/>
    <w:qFormat/>
    <w:rPr>
      <w:rFonts w:ascii="Times New Roman" w:hAnsi="Times New Roman"/>
      <w:b/>
      <w:bCs w:val="false"/>
      <w:sz w:val="24"/>
      <w:szCs w:val="24"/>
    </w:rPr>
  </w:style>
  <w:style w:type="character" w:styleId="ListLabel161" w:customStyle="1">
    <w:name w:val="ListLabel 161"/>
    <w:qFormat/>
    <w:rPr>
      <w:rFonts w:ascii="Times New Roman" w:hAnsi="Times New Roman"/>
      <w:b/>
      <w:bCs w:val="false"/>
      <w:sz w:val="24"/>
      <w:szCs w:val="24"/>
    </w:rPr>
  </w:style>
  <w:style w:type="character" w:styleId="ListLabel162" w:customStyle="1">
    <w:name w:val="ListLabel 162"/>
    <w:qFormat/>
    <w:rPr>
      <w:rFonts w:ascii="Times New Roman" w:hAnsi="Times New Roman"/>
      <w:b/>
      <w:bCs w:val="false"/>
      <w:sz w:val="24"/>
      <w:szCs w:val="24"/>
    </w:rPr>
  </w:style>
  <w:style w:type="character" w:styleId="ListLabel163" w:customStyle="1">
    <w:name w:val="ListLabel 163"/>
    <w:qFormat/>
    <w:rPr>
      <w:rFonts w:ascii="Times New Roman" w:hAnsi="Times New Roman"/>
      <w:b/>
      <w:bCs w:val="false"/>
      <w:sz w:val="24"/>
      <w:szCs w:val="24"/>
    </w:rPr>
  </w:style>
  <w:style w:type="character" w:styleId="ListLabel164" w:customStyle="1">
    <w:name w:val="ListLabel 164"/>
    <w:qFormat/>
    <w:rPr>
      <w:rFonts w:ascii="Times New Roman" w:hAnsi="Times New Roman"/>
      <w:b/>
      <w:bCs w:val="false"/>
      <w:sz w:val="24"/>
      <w:szCs w:val="24"/>
    </w:rPr>
  </w:style>
  <w:style w:type="character" w:styleId="ListLabel165" w:customStyle="1">
    <w:name w:val="ListLabel 165"/>
    <w:qFormat/>
    <w:rPr>
      <w:rFonts w:ascii="Times New Roman" w:hAnsi="Times New Roman"/>
      <w:b/>
      <w:bCs w:val="false"/>
      <w:sz w:val="24"/>
      <w:szCs w:val="24"/>
    </w:rPr>
  </w:style>
  <w:style w:type="character" w:styleId="ListLabel166" w:customStyle="1">
    <w:name w:val="ListLabel 166"/>
    <w:qFormat/>
    <w:rPr>
      <w:rFonts w:ascii="Times New Roman" w:hAnsi="Times New Roman"/>
      <w:b/>
      <w:bCs w:val="false"/>
      <w:sz w:val="24"/>
      <w:szCs w:val="24"/>
    </w:rPr>
  </w:style>
  <w:style w:type="character" w:styleId="ListLabel167" w:customStyle="1">
    <w:name w:val="ListLabel 167"/>
    <w:qFormat/>
    <w:rPr>
      <w:rFonts w:ascii="Times New Roman" w:hAnsi="Times New Roman"/>
      <w:b/>
      <w:bCs w:val="false"/>
      <w:sz w:val="24"/>
      <w:szCs w:val="24"/>
    </w:rPr>
  </w:style>
  <w:style w:type="character" w:styleId="ListLabel168" w:customStyle="1">
    <w:name w:val="ListLabel 168"/>
    <w:qFormat/>
    <w:rPr>
      <w:rFonts w:ascii="Times New Roman" w:hAnsi="Times New Roman"/>
      <w:b/>
      <w:bCs w:val="false"/>
      <w:sz w:val="24"/>
      <w:szCs w:val="24"/>
    </w:rPr>
  </w:style>
  <w:style w:type="character" w:styleId="ListLabel169" w:customStyle="1">
    <w:name w:val="ListLabel 169"/>
    <w:qFormat/>
    <w:rPr>
      <w:rFonts w:ascii="Times New Roman" w:hAnsi="Times New Roman"/>
      <w:b/>
      <w:bCs w:val="false"/>
      <w:sz w:val="24"/>
      <w:szCs w:val="24"/>
    </w:rPr>
  </w:style>
  <w:style w:type="character" w:styleId="ListLabel170" w:customStyle="1">
    <w:name w:val="ListLabel 170"/>
    <w:qFormat/>
    <w:rPr>
      <w:rFonts w:ascii="Times New Roman" w:hAnsi="Times New Roman" w:cs="Symbol"/>
      <w:sz w:val="26"/>
      <w:szCs w:val="24"/>
      <w:lang w:val="ru-RU"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ListLabel171" w:customStyle="1">
    <w:name w:val="ListLabel 17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2" w:customStyle="1">
    <w:name w:val="ListLabel 172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3" w:customStyle="1">
    <w:name w:val="ListLabel 17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4" w:customStyle="1">
    <w:name w:val="ListLabel 174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5" w:customStyle="1">
    <w:name w:val="ListLabel 17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6" w:customStyle="1">
    <w:name w:val="ListLabel 176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7" w:customStyle="1">
    <w:name w:val="ListLabel 17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8" w:customStyle="1">
    <w:name w:val="ListLabel 178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9" w:customStyle="1">
    <w:name w:val="ListLabel 17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0" w:customStyle="1">
    <w:name w:val="ListLabel 180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ListLabel181" w:customStyle="1">
    <w:name w:val="ListLabel 18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2" w:customStyle="1">
    <w:name w:val="ListLabel 182"/>
    <w:qFormat/>
    <w:rPr>
      <w:rFonts w:cs="Symbol"/>
      <w:color w:val="000000"/>
    </w:rPr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ListLabel183" w:customStyle="1">
    <w:name w:val="ListLabel 18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4" w:customStyle="1">
    <w:name w:val="ListLabel 184"/>
    <w:qFormat/>
    <w:rPr>
      <w:rFonts w:cs="Symbol"/>
      <w:color w:val="FF0000"/>
    </w:rPr>
  </w:style>
  <w:style w:type="character" w:styleId="ListLabel185" w:customStyle="1">
    <w:name w:val="ListLabel 18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6" w:customStyle="1">
    <w:name w:val="ListLabel 18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7" w:customStyle="1">
    <w:name w:val="ListLabel 18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8">
    <w:name w:val="ListLabel 188"/>
    <w:qFormat/>
    <w:rPr>
      <w:rFonts w:ascii="Times New Roman" w:hAnsi="Times New Roman"/>
      <w:b/>
      <w:bCs w:val="false"/>
      <w:sz w:val="24"/>
      <w:szCs w:val="24"/>
    </w:rPr>
  </w:style>
  <w:style w:type="character" w:styleId="ListLabel189">
    <w:name w:val="ListLabel 189"/>
    <w:qFormat/>
    <w:rPr>
      <w:rFonts w:ascii="Times New Roman" w:hAnsi="Times New Roman"/>
      <w:b/>
      <w:bCs w:val="false"/>
      <w:sz w:val="24"/>
      <w:szCs w:val="24"/>
    </w:rPr>
  </w:style>
  <w:style w:type="character" w:styleId="ListLabel190">
    <w:name w:val="ListLabel 190"/>
    <w:qFormat/>
    <w:rPr>
      <w:rFonts w:ascii="Times New Roman" w:hAnsi="Times New Roman"/>
      <w:b/>
      <w:bCs w:val="false"/>
      <w:sz w:val="24"/>
      <w:szCs w:val="24"/>
    </w:rPr>
  </w:style>
  <w:style w:type="character" w:styleId="WW8Num5z0">
    <w:name w:val="WW8Num5z0"/>
    <w:qFormat/>
    <w:rPr>
      <w:rFonts w:ascii="Symbol" w:hAnsi="Symbol" w:cs="Symbol"/>
      <w:sz w:val="24"/>
      <w:szCs w:val="24"/>
    </w:rPr>
  </w:style>
  <w:style w:type="character" w:styleId="WW8Num7z0">
    <w:name w:val="WW8Num7z0"/>
    <w:qFormat/>
    <w:rPr>
      <w:rFonts w:ascii="Symbol" w:hAnsi="Symbol" w:cs="Symbol"/>
      <w:sz w:val="24"/>
      <w:szCs w:val="24"/>
    </w:rPr>
  </w:style>
  <w:style w:type="character" w:styleId="WW8Num4z0">
    <w:name w:val="WW8Num4z0"/>
    <w:qFormat/>
    <w:rPr>
      <w:rFonts w:ascii="Symbol" w:hAnsi="Symbol" w:cs="Symbol"/>
      <w:sz w:val="24"/>
      <w:szCs w:val="24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b/>
      <w:szCs w:val="24"/>
      <w:lang w:val="ru-RU"/>
    </w:rPr>
  </w:style>
  <w:style w:type="character" w:styleId="ListLabel191">
    <w:name w:val="ListLabel 191"/>
    <w:qFormat/>
    <w:rPr>
      <w:rFonts w:ascii="Times New Roman" w:hAnsi="Times New Roman"/>
      <w:b/>
      <w:bCs w:val="false"/>
      <w:sz w:val="24"/>
      <w:szCs w:val="24"/>
    </w:rPr>
  </w:style>
  <w:style w:type="character" w:styleId="ListLabel192">
    <w:name w:val="ListLabel 192"/>
    <w:qFormat/>
    <w:rPr>
      <w:rFonts w:ascii="Times New Roman" w:hAnsi="Times New Roman" w:cs="Symbol"/>
      <w:b w:val="false"/>
      <w:sz w:val="26"/>
      <w:szCs w:val="24"/>
    </w:rPr>
  </w:style>
  <w:style w:type="character" w:styleId="ListLabel193">
    <w:name w:val="ListLabel 193"/>
    <w:qFormat/>
    <w:rPr>
      <w:rFonts w:ascii="Times New Roman" w:hAnsi="Times New Roman" w:cs="Symbol"/>
      <w:b w:val="false"/>
      <w:sz w:val="26"/>
      <w:szCs w:val="24"/>
    </w:rPr>
  </w:style>
  <w:style w:type="character" w:styleId="ListLabel194">
    <w:name w:val="ListLabel 194"/>
    <w:qFormat/>
    <w:rPr>
      <w:rFonts w:ascii="Times New Roman" w:hAnsi="Times New Roman" w:cs="Symbol"/>
      <w:b w:val="false"/>
      <w:sz w:val="26"/>
      <w:szCs w:val="24"/>
    </w:rPr>
  </w:style>
  <w:style w:type="character" w:styleId="ListLabel195">
    <w:name w:val="ListLabel 195"/>
    <w:qFormat/>
    <w:rPr>
      <w:rFonts w:ascii="Times New Roman" w:hAnsi="Times New Roman" w:cs="OpenSymbol;Arial Unicode MS"/>
      <w:b w:val="false"/>
      <w:sz w:val="26"/>
    </w:rPr>
  </w:style>
  <w:style w:type="character" w:styleId="ListLabel196">
    <w:name w:val="ListLabel 196"/>
    <w:qFormat/>
    <w:rPr>
      <w:rFonts w:cs="OpenSymbol;Arial Unicode MS"/>
    </w:rPr>
  </w:style>
  <w:style w:type="character" w:styleId="ListLabel197">
    <w:name w:val="ListLabel 197"/>
    <w:qFormat/>
    <w:rPr>
      <w:rFonts w:cs="OpenSymbol;Arial Unicode MS"/>
    </w:rPr>
  </w:style>
  <w:style w:type="character" w:styleId="ListLabel198">
    <w:name w:val="ListLabel 198"/>
    <w:qFormat/>
    <w:rPr>
      <w:rFonts w:cs="OpenSymbol;Arial Unicode MS"/>
    </w:rPr>
  </w:style>
  <w:style w:type="character" w:styleId="ListLabel199">
    <w:name w:val="ListLabel 199"/>
    <w:qFormat/>
    <w:rPr>
      <w:rFonts w:cs="OpenSymbol;Arial Unicode MS"/>
    </w:rPr>
  </w:style>
  <w:style w:type="character" w:styleId="ListLabel200">
    <w:name w:val="ListLabel 200"/>
    <w:qFormat/>
    <w:rPr>
      <w:rFonts w:cs="OpenSymbol;Arial Unicode MS"/>
    </w:rPr>
  </w:style>
  <w:style w:type="character" w:styleId="ListLabel201">
    <w:name w:val="ListLabel 201"/>
    <w:qFormat/>
    <w:rPr>
      <w:rFonts w:cs="OpenSymbol;Arial Unicode MS"/>
    </w:rPr>
  </w:style>
  <w:style w:type="character" w:styleId="ListLabel202">
    <w:name w:val="ListLabel 202"/>
    <w:qFormat/>
    <w:rPr>
      <w:rFonts w:cs="OpenSymbol;Arial Unicode MS"/>
    </w:rPr>
  </w:style>
  <w:style w:type="character" w:styleId="ListLabel203">
    <w:name w:val="ListLabel 203"/>
    <w:qFormat/>
    <w:rPr>
      <w:rFonts w:cs="OpenSymbol;Arial Unicode MS"/>
    </w:rPr>
  </w:style>
  <w:style w:type="character" w:styleId="ListLabel204">
    <w:name w:val="ListLabel 204"/>
    <w:qFormat/>
    <w:rPr>
      <w:rFonts w:ascii="Times New Roman" w:hAnsi="Times New Roman"/>
      <w:b/>
      <w:bCs w:val="false"/>
      <w:sz w:val="24"/>
      <w:szCs w:val="24"/>
    </w:rPr>
  </w:style>
  <w:style w:type="character" w:styleId="ListLabel205">
    <w:name w:val="ListLabel 205"/>
    <w:qFormat/>
    <w:rPr>
      <w:rFonts w:ascii="Times New Roman" w:hAnsi="Times New Roman" w:cs="Symbol"/>
      <w:b w:val="false"/>
      <w:sz w:val="26"/>
      <w:szCs w:val="24"/>
    </w:rPr>
  </w:style>
  <w:style w:type="character" w:styleId="ListLabel206">
    <w:name w:val="ListLabel 206"/>
    <w:qFormat/>
    <w:rPr>
      <w:rFonts w:ascii="Times New Roman" w:hAnsi="Times New Roman" w:cs="Symbol"/>
      <w:b w:val="false"/>
      <w:sz w:val="26"/>
      <w:szCs w:val="24"/>
    </w:rPr>
  </w:style>
  <w:style w:type="character" w:styleId="ListLabel207">
    <w:name w:val="ListLabel 207"/>
    <w:qFormat/>
    <w:rPr>
      <w:rFonts w:ascii="Times New Roman" w:hAnsi="Times New Roman" w:cs="Symbol"/>
      <w:b w:val="false"/>
      <w:sz w:val="26"/>
      <w:szCs w:val="24"/>
    </w:rPr>
  </w:style>
  <w:style w:type="character" w:styleId="ListLabel208">
    <w:name w:val="ListLabel 208"/>
    <w:qFormat/>
    <w:rPr>
      <w:rFonts w:ascii="Times New Roman" w:hAnsi="Times New Roman" w:cs="OpenSymbol;Arial Unicode MS"/>
      <w:b w:val="false"/>
      <w:sz w:val="26"/>
    </w:rPr>
  </w:style>
  <w:style w:type="character" w:styleId="ListLabel209">
    <w:name w:val="ListLabel 209"/>
    <w:qFormat/>
    <w:rPr>
      <w:rFonts w:cs="OpenSymbol;Arial Unicode MS"/>
    </w:rPr>
  </w:style>
  <w:style w:type="character" w:styleId="ListLabel210">
    <w:name w:val="ListLabel 210"/>
    <w:qFormat/>
    <w:rPr>
      <w:rFonts w:cs="OpenSymbol;Arial Unicode MS"/>
    </w:rPr>
  </w:style>
  <w:style w:type="character" w:styleId="ListLabel211">
    <w:name w:val="ListLabel 211"/>
    <w:qFormat/>
    <w:rPr>
      <w:rFonts w:cs="OpenSymbol;Arial Unicode MS"/>
    </w:rPr>
  </w:style>
  <w:style w:type="character" w:styleId="ListLabel212">
    <w:name w:val="ListLabel 212"/>
    <w:qFormat/>
    <w:rPr>
      <w:rFonts w:cs="OpenSymbol;Arial Unicode MS"/>
    </w:rPr>
  </w:style>
  <w:style w:type="character" w:styleId="ListLabel213">
    <w:name w:val="ListLabel 213"/>
    <w:qFormat/>
    <w:rPr>
      <w:rFonts w:cs="OpenSymbol;Arial Unicode MS"/>
    </w:rPr>
  </w:style>
  <w:style w:type="character" w:styleId="ListLabel214">
    <w:name w:val="ListLabel 214"/>
    <w:qFormat/>
    <w:rPr>
      <w:rFonts w:cs="OpenSymbol;Arial Unicode MS"/>
    </w:rPr>
  </w:style>
  <w:style w:type="character" w:styleId="ListLabel215">
    <w:name w:val="ListLabel 215"/>
    <w:qFormat/>
    <w:rPr>
      <w:rFonts w:cs="OpenSymbol;Arial Unicode MS"/>
    </w:rPr>
  </w:style>
  <w:style w:type="character" w:styleId="ListLabel216">
    <w:name w:val="ListLabel 216"/>
    <w:qFormat/>
    <w:rPr>
      <w:rFonts w:cs="OpenSymbol;Arial Unicode MS"/>
    </w:rPr>
  </w:style>
  <w:style w:type="character" w:styleId="ListLabel217">
    <w:name w:val="ListLabel 217"/>
    <w:qFormat/>
    <w:rPr>
      <w:rFonts w:ascii="Times New Roman" w:hAnsi="Times New Roman"/>
      <w:b/>
      <w:bCs w:val="false"/>
      <w:sz w:val="24"/>
      <w:szCs w:val="24"/>
    </w:rPr>
  </w:style>
  <w:style w:type="character" w:styleId="ListLabel218">
    <w:name w:val="ListLabel 218"/>
    <w:qFormat/>
    <w:rPr>
      <w:rFonts w:ascii="Times New Roman" w:hAnsi="Times New Roman"/>
      <w:b/>
      <w:bCs w:val="false"/>
      <w:sz w:val="24"/>
      <w:szCs w:val="24"/>
    </w:rPr>
  </w:style>
  <w:style w:type="character" w:styleId="ListLabel219">
    <w:name w:val="ListLabel 219"/>
    <w:qFormat/>
    <w:rPr>
      <w:rFonts w:ascii="Times New Roman" w:hAnsi="Times New Roman"/>
      <w:b/>
      <w:bCs w:val="false"/>
      <w:sz w:val="20"/>
      <w:szCs w:val="24"/>
    </w:rPr>
  </w:style>
  <w:style w:type="character" w:styleId="ListLabel220">
    <w:name w:val="ListLabel 220"/>
    <w:qFormat/>
    <w:rPr>
      <w:rFonts w:ascii="Times New Roman" w:hAnsi="Times New Roman"/>
      <w:b/>
      <w:bCs w:val="false"/>
      <w:sz w:val="20"/>
      <w:szCs w:val="24"/>
    </w:rPr>
  </w:style>
  <w:style w:type="character" w:styleId="ListLabel221">
    <w:name w:val="ListLabel 221"/>
    <w:qFormat/>
    <w:rPr>
      <w:rFonts w:ascii="Times New Roman" w:hAnsi="Times New Roman"/>
      <w:b/>
      <w:bCs w:val="false"/>
      <w:sz w:val="20"/>
      <w:szCs w:val="24"/>
    </w:rPr>
  </w:style>
  <w:style w:type="character" w:styleId="ListLabel222">
    <w:name w:val="ListLabel 222"/>
    <w:qFormat/>
    <w:rPr>
      <w:rFonts w:ascii="Times New Roman" w:hAnsi="Times New Roman"/>
      <w:b/>
      <w:bCs w:val="false"/>
      <w:sz w:val="24"/>
      <w:szCs w:val="24"/>
    </w:rPr>
  </w:style>
  <w:style w:type="character" w:styleId="ListLabel223">
    <w:name w:val="ListLabel 223"/>
    <w:qFormat/>
    <w:rPr>
      <w:rFonts w:ascii="Times New Roman" w:hAnsi="Times New Roman"/>
      <w:b/>
      <w:bCs w:val="false"/>
      <w:sz w:val="24"/>
      <w:szCs w:val="24"/>
    </w:rPr>
  </w:style>
  <w:style w:type="character" w:styleId="ListLabel224">
    <w:name w:val="ListLabel 224"/>
    <w:qFormat/>
    <w:rPr>
      <w:rFonts w:ascii="Times New Roman" w:hAnsi="Times New Roman"/>
      <w:b/>
      <w:bCs w:val="false"/>
      <w:sz w:val="24"/>
      <w:szCs w:val="24"/>
    </w:rPr>
  </w:style>
  <w:style w:type="character" w:styleId="ListLabel225">
    <w:name w:val="ListLabel 225"/>
    <w:qFormat/>
    <w:rPr>
      <w:rFonts w:ascii="Times New Roman" w:hAnsi="Times New Roman"/>
      <w:b/>
      <w:bCs w:val="false"/>
      <w:sz w:val="24"/>
      <w:szCs w:val="24"/>
    </w:rPr>
  </w:style>
  <w:style w:type="character" w:styleId="ListLabel226">
    <w:name w:val="ListLabel 226"/>
    <w:qFormat/>
    <w:rPr>
      <w:rFonts w:ascii="Times New Roman" w:hAnsi="Times New Roman"/>
      <w:b/>
      <w:bCs w:val="false"/>
      <w:sz w:val="24"/>
      <w:szCs w:val="24"/>
    </w:rPr>
  </w:style>
  <w:style w:type="character" w:styleId="ListLabel227">
    <w:name w:val="ListLabel 227"/>
    <w:qFormat/>
    <w:rPr>
      <w:rFonts w:ascii="Times New Roman" w:hAnsi="Times New Roman"/>
      <w:b/>
      <w:bCs w:val="false"/>
      <w:sz w:val="24"/>
      <w:szCs w:val="24"/>
    </w:rPr>
  </w:style>
  <w:style w:type="character" w:styleId="ListLabel228">
    <w:name w:val="ListLabel 228"/>
    <w:qFormat/>
    <w:rPr>
      <w:rFonts w:ascii="Times New Roman" w:hAnsi="Times New Roman"/>
      <w:b/>
      <w:bCs w:val="false"/>
      <w:sz w:val="24"/>
      <w:szCs w:val="24"/>
    </w:rPr>
  </w:style>
  <w:style w:type="character" w:styleId="ListLabel229">
    <w:name w:val="ListLabel 229"/>
    <w:qFormat/>
    <w:rPr>
      <w:rFonts w:ascii="Times New Roman" w:hAnsi="Times New Roman"/>
      <w:b/>
      <w:bCs w:val="false"/>
      <w:sz w:val="24"/>
      <w:szCs w:val="24"/>
    </w:rPr>
  </w:style>
  <w:style w:type="character" w:styleId="ListLabel230">
    <w:name w:val="ListLabel 230"/>
    <w:qFormat/>
    <w:rPr>
      <w:rFonts w:ascii="Times New Roman" w:hAnsi="Times New Roman"/>
      <w:b/>
      <w:bCs w:val="false"/>
      <w:sz w:val="24"/>
      <w:szCs w:val="24"/>
    </w:rPr>
  </w:style>
  <w:style w:type="character" w:styleId="ListLabel231">
    <w:name w:val="ListLabel 231"/>
    <w:qFormat/>
    <w:rPr>
      <w:rFonts w:ascii="Times New Roman" w:hAnsi="Times New Roman"/>
      <w:b/>
      <w:bCs w:val="false"/>
      <w:sz w:val="24"/>
      <w:szCs w:val="24"/>
    </w:rPr>
  </w:style>
  <w:style w:type="character" w:styleId="ListLabel232">
    <w:name w:val="ListLabel 232"/>
    <w:qFormat/>
    <w:rPr>
      <w:rFonts w:ascii="Times New Roman" w:hAnsi="Times New Roman"/>
      <w:b/>
      <w:bCs w:val="false"/>
      <w:sz w:val="24"/>
      <w:szCs w:val="24"/>
    </w:rPr>
  </w:style>
  <w:style w:type="character" w:styleId="ListLabel233">
    <w:name w:val="ListLabel 233"/>
    <w:qFormat/>
    <w:rPr>
      <w:rFonts w:ascii="Times New Roman" w:hAnsi="Times New Roman"/>
      <w:b/>
      <w:bCs w:val="false"/>
      <w:sz w:val="24"/>
      <w:szCs w:val="24"/>
    </w:rPr>
  </w:style>
  <w:style w:type="character" w:styleId="ListLabel234">
    <w:name w:val="ListLabel 234"/>
    <w:qFormat/>
    <w:rPr>
      <w:rFonts w:ascii="Times New Roman" w:hAnsi="Times New Roman"/>
      <w:b/>
      <w:bCs w:val="false"/>
      <w:sz w:val="24"/>
      <w:szCs w:val="24"/>
    </w:rPr>
  </w:style>
  <w:style w:type="character" w:styleId="ListLabel235">
    <w:name w:val="ListLabel 235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3z0">
    <w:name w:val="WW8Num13z0"/>
    <w:qFormat/>
    <w:rPr>
      <w:b/>
      <w:szCs w:val="24"/>
      <w:u w:val="none"/>
      <w:lang w:val="ru-RU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ListLabel236">
    <w:name w:val="ListLabel 23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37">
    <w:name w:val="ListLabel 237"/>
    <w:qFormat/>
    <w:rPr>
      <w:b/>
      <w:szCs w:val="24"/>
      <w:u w:val="none"/>
      <w:lang w:val="ru-RU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ascii="Times New Roman" w:hAnsi="Times New Roman"/>
      <w:b w:val="false"/>
      <w:bCs w:val="false"/>
      <w:sz w:val="24"/>
      <w:szCs w:val="24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7" w:customStyle="1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uppressAutoHyphens w:val="true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0" w:customStyle="1">
    <w:name w:val="Стиль"/>
    <w:qFormat/>
    <w:pPr>
      <w:widowControl w:val="fals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ru-RU" w:bidi="ar-SA"/>
    </w:rPr>
  </w:style>
  <w:style w:type="paragraph" w:styleId="Style31">
    <w:name w:val="Body Text Indent"/>
    <w:basedOn w:val="Normal"/>
    <w:pPr>
      <w:jc w:val="center"/>
    </w:pPr>
    <w:rPr>
      <w:b/>
      <w:sz w:val="40"/>
    </w:rPr>
  </w:style>
  <w:style w:type="paragraph" w:styleId="Style3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6">
    <w:name w:val="WW8Num6"/>
    <w:qFormat/>
  </w:style>
  <w:style w:type="numbering" w:styleId="WW8Num13">
    <w:name w:val="WW8Num13"/>
    <w:qFormat/>
  </w:style>
  <w:style w:type="numbering" w:styleId="WW8Num8">
    <w:name w:val="WW8Num8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4503</TotalTime>
  <Application>LibreOffice/5.1.3.2$Windows_x86 LibreOffice_project/644e4637d1d8544fd9f56425bd6cec110e49301b</Application>
  <Pages>6</Pages>
  <Words>1609</Words>
  <Characters>11284</Characters>
  <CharactersWithSpaces>12852</CharactersWithSpaces>
  <Paragraphs>162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2020-03-17T14:36:00Z</dcterms:created>
  <dc:creator>Юлия Алексеевна Бойко</dc:creator>
  <dc:description/>
  <dc:language>ru-RU</dc:language>
  <cp:lastModifiedBy/>
  <cp:lastPrinted>2020-09-18T16:27:44Z</cp:lastPrinted>
  <dcterms:modified xsi:type="dcterms:W3CDTF">2020-09-21T11:17:36Z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AppVersion">
    <vt:lpwstr>14.0000</vt:lpwstr>
  </property>
  <property fmtid="{D5CDD505-2E9C-101B-9397-08002B2CF9AE}" pid="4" name="Company">
    <vt:lpwstr>Microsoft</vt:lpwstr>
  </property>
  <property fmtid="{D5CDD505-2E9C-101B-9397-08002B2CF9AE}" pid="5" name="ContentTypeId">
    <vt:lpwstr>0x01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